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42552" w14:textId="7B82436A" w:rsidR="003B47D3" w:rsidRPr="003B47D3" w:rsidRDefault="003B47D3" w:rsidP="003B47D3">
      <w:pPr>
        <w:spacing w:line="480" w:lineRule="auto"/>
        <w:ind w:firstLine="720"/>
        <w:jc w:val="center"/>
        <w:rPr>
          <w:rFonts w:ascii="Times New Roman" w:hAnsi="Times New Roman" w:cs="Times New Roman"/>
          <w:sz w:val="24"/>
          <w:szCs w:val="24"/>
        </w:rPr>
      </w:pPr>
      <w:bookmarkStart w:id="0" w:name="_GoBack"/>
      <w:bookmarkEnd w:id="0"/>
      <w:r w:rsidRPr="003B47D3">
        <w:rPr>
          <w:rFonts w:ascii="Times New Roman" w:hAnsi="Times New Roman" w:cs="Times New Roman"/>
          <w:sz w:val="24"/>
          <w:szCs w:val="24"/>
        </w:rPr>
        <w:t xml:space="preserve">2017 Person </w:t>
      </w:r>
      <w:r>
        <w:rPr>
          <w:rFonts w:ascii="Times New Roman" w:hAnsi="Times New Roman" w:cs="Times New Roman"/>
          <w:sz w:val="24"/>
          <w:szCs w:val="24"/>
        </w:rPr>
        <w:t>o</w:t>
      </w:r>
      <w:r w:rsidRPr="003B47D3">
        <w:rPr>
          <w:rFonts w:ascii="Times New Roman" w:hAnsi="Times New Roman" w:cs="Times New Roman"/>
          <w:sz w:val="24"/>
          <w:szCs w:val="24"/>
        </w:rPr>
        <w:t>f The Year Critique.</w:t>
      </w:r>
    </w:p>
    <w:p w14:paraId="3E6B72DB" w14:textId="77777777" w:rsidR="003B47D3" w:rsidRPr="003B47D3" w:rsidRDefault="003B47D3" w:rsidP="003B47D3">
      <w:pPr>
        <w:spacing w:line="480" w:lineRule="auto"/>
        <w:ind w:firstLine="720"/>
        <w:rPr>
          <w:rFonts w:ascii="Times New Roman" w:hAnsi="Times New Roman" w:cs="Times New Roman"/>
          <w:sz w:val="24"/>
          <w:szCs w:val="24"/>
        </w:rPr>
      </w:pPr>
    </w:p>
    <w:p w14:paraId="4729B44D" w14:textId="77777777" w:rsidR="003B47D3" w:rsidRPr="003B47D3" w:rsidRDefault="003B47D3" w:rsidP="003B47D3">
      <w:pPr>
        <w:spacing w:line="480" w:lineRule="auto"/>
        <w:ind w:firstLine="720"/>
        <w:jc w:val="center"/>
        <w:rPr>
          <w:rFonts w:ascii="Times New Roman" w:hAnsi="Times New Roman" w:cs="Times New Roman"/>
          <w:sz w:val="24"/>
          <w:szCs w:val="24"/>
        </w:rPr>
      </w:pPr>
      <w:r w:rsidRPr="003B47D3">
        <w:rPr>
          <w:rFonts w:ascii="Times New Roman" w:hAnsi="Times New Roman" w:cs="Times New Roman"/>
          <w:sz w:val="24"/>
          <w:szCs w:val="24"/>
        </w:rPr>
        <w:t>Author</w:t>
      </w:r>
    </w:p>
    <w:p w14:paraId="25F6B5C2" w14:textId="77777777" w:rsidR="003B47D3" w:rsidRPr="003B47D3" w:rsidRDefault="003B47D3" w:rsidP="003B47D3">
      <w:pPr>
        <w:spacing w:line="480" w:lineRule="auto"/>
        <w:ind w:firstLine="720"/>
        <w:jc w:val="center"/>
        <w:rPr>
          <w:rFonts w:ascii="Times New Roman" w:hAnsi="Times New Roman" w:cs="Times New Roman"/>
          <w:sz w:val="24"/>
          <w:szCs w:val="24"/>
        </w:rPr>
      </w:pPr>
      <w:r w:rsidRPr="003B47D3">
        <w:rPr>
          <w:rFonts w:ascii="Times New Roman" w:hAnsi="Times New Roman" w:cs="Times New Roman"/>
          <w:sz w:val="24"/>
          <w:szCs w:val="24"/>
        </w:rPr>
        <w:t>Institutional Affiliation</w:t>
      </w:r>
    </w:p>
    <w:p w14:paraId="04A78768" w14:textId="77777777" w:rsidR="003B47D3" w:rsidRPr="003B47D3" w:rsidRDefault="003B47D3" w:rsidP="003B47D3">
      <w:pPr>
        <w:spacing w:line="480" w:lineRule="auto"/>
        <w:ind w:firstLine="720"/>
        <w:jc w:val="center"/>
        <w:rPr>
          <w:rFonts w:ascii="Times New Roman" w:hAnsi="Times New Roman" w:cs="Times New Roman"/>
          <w:sz w:val="24"/>
          <w:szCs w:val="24"/>
        </w:rPr>
      </w:pPr>
      <w:r w:rsidRPr="003B47D3">
        <w:rPr>
          <w:rFonts w:ascii="Times New Roman" w:hAnsi="Times New Roman" w:cs="Times New Roman"/>
          <w:sz w:val="24"/>
          <w:szCs w:val="24"/>
        </w:rPr>
        <w:t>Instructor</w:t>
      </w:r>
    </w:p>
    <w:p w14:paraId="2A024F8A" w14:textId="77777777" w:rsidR="003B47D3" w:rsidRPr="003B47D3" w:rsidRDefault="003B47D3" w:rsidP="003B47D3">
      <w:pPr>
        <w:spacing w:line="480" w:lineRule="auto"/>
        <w:ind w:firstLine="720"/>
        <w:jc w:val="center"/>
        <w:rPr>
          <w:rFonts w:ascii="Times New Roman" w:hAnsi="Times New Roman" w:cs="Times New Roman"/>
          <w:sz w:val="24"/>
          <w:szCs w:val="24"/>
        </w:rPr>
      </w:pPr>
      <w:r w:rsidRPr="003B47D3">
        <w:rPr>
          <w:rFonts w:ascii="Times New Roman" w:hAnsi="Times New Roman" w:cs="Times New Roman"/>
          <w:sz w:val="24"/>
          <w:szCs w:val="24"/>
        </w:rPr>
        <w:t>Course code</w:t>
      </w:r>
    </w:p>
    <w:p w14:paraId="23AA7D91" w14:textId="35B221CC" w:rsidR="003B47D3" w:rsidRPr="003B47D3" w:rsidRDefault="003B47D3" w:rsidP="003B47D3">
      <w:pPr>
        <w:spacing w:line="480" w:lineRule="auto"/>
        <w:ind w:firstLine="720"/>
        <w:jc w:val="center"/>
        <w:rPr>
          <w:rFonts w:ascii="Times New Roman" w:hAnsi="Times New Roman" w:cs="Times New Roman"/>
          <w:sz w:val="24"/>
          <w:szCs w:val="24"/>
        </w:rPr>
      </w:pPr>
      <w:r w:rsidRPr="003B47D3">
        <w:rPr>
          <w:rFonts w:ascii="Times New Roman" w:hAnsi="Times New Roman" w:cs="Times New Roman"/>
          <w:sz w:val="24"/>
          <w:szCs w:val="24"/>
        </w:rPr>
        <w:t>Date of submission</w:t>
      </w:r>
    </w:p>
    <w:p w14:paraId="37246CC9" w14:textId="77777777" w:rsidR="003B47D3" w:rsidRPr="003B47D3" w:rsidRDefault="003B47D3" w:rsidP="003B47D3">
      <w:pPr>
        <w:spacing w:line="480" w:lineRule="auto"/>
        <w:ind w:firstLine="720"/>
        <w:rPr>
          <w:rFonts w:ascii="Times New Roman" w:hAnsi="Times New Roman" w:cs="Times New Roman"/>
          <w:sz w:val="24"/>
          <w:szCs w:val="24"/>
        </w:rPr>
      </w:pPr>
    </w:p>
    <w:p w14:paraId="1DFA2D14" w14:textId="77777777" w:rsidR="003B47D3" w:rsidRPr="003B47D3" w:rsidRDefault="003B47D3" w:rsidP="003B47D3">
      <w:pPr>
        <w:spacing w:line="480" w:lineRule="auto"/>
        <w:ind w:firstLine="720"/>
        <w:rPr>
          <w:rFonts w:ascii="Times New Roman" w:hAnsi="Times New Roman" w:cs="Times New Roman"/>
          <w:sz w:val="24"/>
          <w:szCs w:val="24"/>
        </w:rPr>
      </w:pPr>
    </w:p>
    <w:p w14:paraId="172564B6" w14:textId="77777777" w:rsidR="003B47D3" w:rsidRPr="003B47D3" w:rsidRDefault="003B47D3" w:rsidP="003B47D3">
      <w:pPr>
        <w:spacing w:line="480" w:lineRule="auto"/>
        <w:ind w:firstLine="720"/>
        <w:rPr>
          <w:rFonts w:ascii="Times New Roman" w:hAnsi="Times New Roman" w:cs="Times New Roman"/>
          <w:sz w:val="24"/>
          <w:szCs w:val="24"/>
        </w:rPr>
      </w:pPr>
    </w:p>
    <w:p w14:paraId="4C55804D" w14:textId="77777777" w:rsidR="003B47D3" w:rsidRPr="003B47D3" w:rsidRDefault="003B47D3" w:rsidP="003B47D3">
      <w:pPr>
        <w:spacing w:line="480" w:lineRule="auto"/>
        <w:ind w:firstLine="720"/>
        <w:rPr>
          <w:rFonts w:ascii="Times New Roman" w:hAnsi="Times New Roman" w:cs="Times New Roman"/>
          <w:sz w:val="24"/>
          <w:szCs w:val="24"/>
        </w:rPr>
      </w:pPr>
    </w:p>
    <w:p w14:paraId="22891B26" w14:textId="77777777" w:rsidR="003B47D3" w:rsidRPr="003B47D3" w:rsidRDefault="003B47D3" w:rsidP="003B47D3">
      <w:pPr>
        <w:spacing w:line="480" w:lineRule="auto"/>
        <w:ind w:firstLine="720"/>
        <w:rPr>
          <w:rFonts w:ascii="Times New Roman" w:hAnsi="Times New Roman" w:cs="Times New Roman"/>
          <w:sz w:val="24"/>
          <w:szCs w:val="24"/>
        </w:rPr>
      </w:pPr>
    </w:p>
    <w:p w14:paraId="2833F600" w14:textId="77777777" w:rsidR="003B47D3" w:rsidRPr="003B47D3" w:rsidRDefault="003B47D3" w:rsidP="003B47D3">
      <w:pPr>
        <w:spacing w:line="480" w:lineRule="auto"/>
        <w:ind w:firstLine="720"/>
        <w:rPr>
          <w:rFonts w:ascii="Times New Roman" w:hAnsi="Times New Roman" w:cs="Times New Roman"/>
          <w:sz w:val="24"/>
          <w:szCs w:val="24"/>
        </w:rPr>
      </w:pPr>
    </w:p>
    <w:p w14:paraId="4D755BEB" w14:textId="77777777" w:rsidR="003B47D3" w:rsidRPr="003B47D3" w:rsidRDefault="003B47D3" w:rsidP="003B47D3">
      <w:pPr>
        <w:spacing w:line="480" w:lineRule="auto"/>
        <w:ind w:firstLine="720"/>
        <w:rPr>
          <w:rFonts w:ascii="Times New Roman" w:hAnsi="Times New Roman" w:cs="Times New Roman"/>
          <w:sz w:val="24"/>
          <w:szCs w:val="24"/>
        </w:rPr>
      </w:pPr>
    </w:p>
    <w:p w14:paraId="789E06B3" w14:textId="77777777" w:rsidR="003B47D3" w:rsidRPr="003B47D3" w:rsidRDefault="003B47D3" w:rsidP="003B47D3">
      <w:pPr>
        <w:spacing w:line="480" w:lineRule="auto"/>
        <w:ind w:firstLine="720"/>
        <w:rPr>
          <w:rFonts w:ascii="Times New Roman" w:hAnsi="Times New Roman" w:cs="Times New Roman"/>
          <w:sz w:val="24"/>
          <w:szCs w:val="24"/>
        </w:rPr>
      </w:pPr>
    </w:p>
    <w:p w14:paraId="397450C9" w14:textId="77777777" w:rsidR="003B47D3" w:rsidRPr="003B47D3" w:rsidRDefault="003B47D3" w:rsidP="003B47D3">
      <w:pPr>
        <w:spacing w:line="480" w:lineRule="auto"/>
        <w:ind w:firstLine="720"/>
        <w:rPr>
          <w:rFonts w:ascii="Times New Roman" w:hAnsi="Times New Roman" w:cs="Times New Roman"/>
          <w:sz w:val="24"/>
          <w:szCs w:val="24"/>
        </w:rPr>
      </w:pPr>
    </w:p>
    <w:p w14:paraId="41C47973" w14:textId="202B03E7" w:rsidR="003B47D3" w:rsidRDefault="003B47D3" w:rsidP="003B47D3">
      <w:pPr>
        <w:spacing w:line="480" w:lineRule="auto"/>
        <w:rPr>
          <w:rFonts w:ascii="Times New Roman" w:hAnsi="Times New Roman" w:cs="Times New Roman"/>
          <w:sz w:val="24"/>
          <w:szCs w:val="24"/>
        </w:rPr>
      </w:pPr>
    </w:p>
    <w:p w14:paraId="2D4189BD" w14:textId="77777777" w:rsidR="003B47D3" w:rsidRPr="003B47D3" w:rsidRDefault="003B47D3" w:rsidP="003B47D3">
      <w:pPr>
        <w:spacing w:line="480" w:lineRule="auto"/>
        <w:rPr>
          <w:rFonts w:ascii="Times New Roman" w:hAnsi="Times New Roman" w:cs="Times New Roman"/>
          <w:sz w:val="24"/>
          <w:szCs w:val="24"/>
        </w:rPr>
      </w:pPr>
    </w:p>
    <w:p w14:paraId="61585D22" w14:textId="1EA59E8E" w:rsidR="003B47D3" w:rsidRDefault="003B47D3" w:rsidP="003B47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14:paraId="454B2462" w14:textId="2973FA5C" w:rsidR="00BE1A44"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 xml:space="preserve">One of the most prominent social injustices is gender discrimination towards female gender. Society has predominantly considered the male gender as superior, which is reflected through the division of labor and women's plight in traditional society. Traditionally, the women were denied formal education and leadership participation because their position was considered to be in the kitchen. While men were allowed to seek and develop their careers, women were left to acquire household skills that would enable them to serve in the household chores at the male's expense in society. </w:t>
      </w:r>
      <w:r w:rsidR="002B5FE4" w:rsidRPr="003B47D3">
        <w:rPr>
          <w:rFonts w:ascii="Times New Roman" w:hAnsi="Times New Roman" w:cs="Times New Roman"/>
          <w:sz w:val="24"/>
          <w:szCs w:val="24"/>
        </w:rPr>
        <w:t>Activism from women and civil society has seen an improvement in the negative stereotyping towards women. The society has now embraced the diversity and strength od every gender, but there is still a lot to be done to realize equality between the male and females.</w:t>
      </w:r>
    </w:p>
    <w:p w14:paraId="3B9F1D36" w14:textId="52C07EE2" w:rsidR="00427EFB"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Improvement in the plight of women has been characterized by empowerment programs and other affirmative actions that are geared towards enabling women to compete fairly with a male in the leadership, and career opportunities. The criminal justice system has also enacted policies that discourage gender-related crimes, especially those that have historically been targeting women. However, it is not yet freedom for many women who work and struggle to develop themselves personally and in their careers. Women's struggle to develop their careers and achieve economic freedom is usually three times more compared to what the men go through. This is because most systems and institutions are yet to establish a concrete program to support gender inclusivity. The workplace is one place where women struggle to survive and balance their feminine nature and prove their abilities. The paper will address the sexual violence issue that most women are going through in workplaces, homes, or any other place and how the menace can be eradicated.</w:t>
      </w:r>
    </w:p>
    <w:p w14:paraId="3DD08103" w14:textId="5AF17F95" w:rsidR="003B47D3" w:rsidRPr="003B47D3" w:rsidRDefault="003B47D3" w:rsidP="003B47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Analysis.</w:t>
      </w:r>
    </w:p>
    <w:p w14:paraId="03B31125" w14:textId="374200F8" w:rsidR="00427EFB"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 xml:space="preserve">Sexual violence has increased in the workplace where the male senior officials of an organization harass women working in the organization. The article records interviews of various women working in prestigious hotels and other organizations who have been harassed sexually by their colleagues or superiors of their workplaces. Sexual harassment may include rape, </w:t>
      </w:r>
      <w:r w:rsidR="007F7203" w:rsidRPr="003B47D3">
        <w:rPr>
          <w:rFonts w:ascii="Times New Roman" w:hAnsi="Times New Roman" w:cs="Times New Roman"/>
          <w:sz w:val="24"/>
          <w:szCs w:val="24"/>
        </w:rPr>
        <w:t xml:space="preserve">use of indecent language towards women in the organization. The workplace is the modern-day ground where supremacy battle between the female and male is being conducted. The women are harassed or threatened with job termination, pay cuts, and other factors so that they can keep preying on such women. Harvey had tried to coerce Judd into bed bit luckily. She was able to escape and saved herself from the ordeal. When the conversation was initiated on Twitter, many women and girls came forward explaining their experiences with sexual harassment in the workplace. </w:t>
      </w:r>
    </w:p>
    <w:p w14:paraId="719D806B" w14:textId="2517F3F9" w:rsidR="00F915E7"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Workplace in various institutions is yet to be women-friendly. They have an opportunity and avenue to report and seek justice in the cases when their superior has been found guilty of sexual violence towards a female employee</w:t>
      </w:r>
      <w:r w:rsidR="00A129F4" w:rsidRPr="003B47D3">
        <w:rPr>
          <w:rFonts w:ascii="Times New Roman" w:hAnsi="Times New Roman" w:cs="Times New Roman"/>
          <w:sz w:val="24"/>
          <w:szCs w:val="24"/>
        </w:rPr>
        <w:t xml:space="preserve">. The kind of sexual harassment advance towards females is caused by the superiority complex that male members of the organization feel towards the women who are considered weak and instruments of pleasure for men. Lewis, who works in the Fairmount hotels and resorts, states that it takes remedial actions when there is a threat to harassment. The criminal justice system should establish mechanisms under which women employees can report sexual violence cases and investigations to be conducted to ascertain the allegations. A policy framework that gives harsh punishments to men found guilty of sexual violence in any organization should be put in place to discourage the occurrence of such crimes because it is a violation of human rights. </w:t>
      </w:r>
    </w:p>
    <w:p w14:paraId="59C194E5" w14:textId="1E3A2071" w:rsidR="00A129F4"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lastRenderedPageBreak/>
        <w:t xml:space="preserve">Sexual violence and harassment in the workplace result in discrimination and stereotyping because </w:t>
      </w:r>
      <w:r w:rsidR="00F915E7" w:rsidRPr="003B47D3">
        <w:rPr>
          <w:rFonts w:ascii="Times New Roman" w:hAnsi="Times New Roman" w:cs="Times New Roman"/>
          <w:sz w:val="24"/>
          <w:szCs w:val="24"/>
        </w:rPr>
        <w:t xml:space="preserve">the female gender is always victimized in such situations. Most of the women in the workplaces who undergo sexual harassment choose to stay silent about the problem because the institutions and society are always biased towards the male gender. Therefore it might be hard to convince people about the event. Women fear being discriminated against by their families once they come out and talk about sexual harassment. The article records that most of those who have been sexually harassed are always insecure about what would happen to their families, jobs, and relationships with people in society. Society needs to made aware of the experiences that some of the employees in an organization undergo to keep their jobs or get promoted. Discrimination and stereotyping of victims is depressing and adds more pain to the victims. </w:t>
      </w:r>
      <w:r w:rsidR="00536CAC" w:rsidRPr="003B47D3">
        <w:rPr>
          <w:rFonts w:ascii="Times New Roman" w:hAnsi="Times New Roman" w:cs="Times New Roman"/>
          <w:sz w:val="24"/>
          <w:szCs w:val="24"/>
        </w:rPr>
        <w:t xml:space="preserve">No one should be discriminated against for being a victim of a system that continues the victimization of those who have suffered sexual violence. </w:t>
      </w:r>
      <w:r w:rsidR="004F016B" w:rsidRPr="003B47D3">
        <w:rPr>
          <w:rFonts w:ascii="Times New Roman" w:hAnsi="Times New Roman" w:cs="Times New Roman"/>
          <w:sz w:val="24"/>
          <w:szCs w:val="24"/>
        </w:rPr>
        <w:t>Society should participate in advocating for the justice and safety of female employees in various organizations.</w:t>
      </w:r>
    </w:p>
    <w:p w14:paraId="36FB49A5" w14:textId="4B9BF22C" w:rsidR="004F016B"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 xml:space="preserve">Sexual harassment is not just common to employees in various organizations but to all women </w:t>
      </w:r>
      <w:r w:rsidR="003F5B6C" w:rsidRPr="003B47D3">
        <w:rPr>
          <w:rFonts w:ascii="Times New Roman" w:hAnsi="Times New Roman" w:cs="Times New Roman"/>
          <w:sz w:val="24"/>
          <w:szCs w:val="24"/>
        </w:rPr>
        <w:t xml:space="preserve">across different industries. </w:t>
      </w:r>
      <w:r w:rsidR="007541E4" w:rsidRPr="003B47D3">
        <w:rPr>
          <w:rFonts w:ascii="Times New Roman" w:hAnsi="Times New Roman" w:cs="Times New Roman"/>
          <w:sz w:val="24"/>
          <w:szCs w:val="24"/>
        </w:rPr>
        <w:t>The problem of sexual violence unites women from those working in the informal sectors to even those in the entertainment industry. The article highlights the experiences of celebrities working as actresses, musicians, and news anchors as having gone through sexual harassment but still chose to stay silent about that. The experiences are also common to the women working as housekeepers</w:t>
      </w:r>
      <w:r w:rsidR="009D1D75" w:rsidRPr="003B47D3">
        <w:rPr>
          <w:rFonts w:ascii="Times New Roman" w:hAnsi="Times New Roman" w:cs="Times New Roman"/>
          <w:sz w:val="24"/>
          <w:szCs w:val="24"/>
        </w:rPr>
        <w:t xml:space="preserve"> or cooks. Regardless of whether women hold prestigious offices in the organization or not, the experiences and superiority of the male gender are something they struggle to live within the workplace. Their stories should call out for policymakers to facilitate career development and awareness campaign on the equality of both </w:t>
      </w:r>
      <w:r w:rsidR="009D1D75" w:rsidRPr="003B47D3">
        <w:rPr>
          <w:rFonts w:ascii="Times New Roman" w:hAnsi="Times New Roman" w:cs="Times New Roman"/>
          <w:sz w:val="24"/>
          <w:szCs w:val="24"/>
        </w:rPr>
        <w:lastRenderedPageBreak/>
        <w:t xml:space="preserve">genders. </w:t>
      </w:r>
      <w:r w:rsidR="00BD7D67" w:rsidRPr="003B47D3">
        <w:rPr>
          <w:rFonts w:ascii="Times New Roman" w:hAnsi="Times New Roman" w:cs="Times New Roman"/>
          <w:sz w:val="24"/>
          <w:szCs w:val="24"/>
        </w:rPr>
        <w:t xml:space="preserve">Women are struggling to make a living and survive amid the discrimination and sexualization of employees in terms of their gender. </w:t>
      </w:r>
    </w:p>
    <w:p w14:paraId="0B777E37" w14:textId="77777777" w:rsidR="005A1CB4"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Violence towards women and girls has both physical and psychological harm to the victim because they live with the knowledge that they are victims, which lowers their self- esteem. All the interviewed women indicated that they live in fear throughout their life, afraid of the public opinion about their situation, and afraid of a repetition of such an event in the future. Some may develop a phobia towards people of the opposite sex because of the traumatizing experiences that they had to go through just for being a woman. The physical impact results in the violence itself, which may be injured in the process or unwanted pregnancy, which is a constant reminder of the situation that one has ever undergone. The women who are violated sexually face stigmatization, resulting in depression, contributing to suicidal thoughts among such victims.</w:t>
      </w:r>
    </w:p>
    <w:p w14:paraId="6E3DCC24" w14:textId="22F753A0" w:rsidR="005A1CB4"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 xml:space="preserve">Women have begun a campaign to speak out and tell their experiences with sexual violence to facilitate a common conversation on how to correct the situation that is hijacking the future and many talents of the girls working in various industries. Experiences of prominent women who have suffered sexual violence give other women the courage to stand up and face their fears by sharing their stories. Claims from various women about their sexual harassment from Matt Lauer destroy careers and leave them to survive at men's mercies. Women's complaints against various individuals can have more weight if all women speak out and tell their stories and experiences to end sexual violence.  </w:t>
      </w:r>
    </w:p>
    <w:p w14:paraId="054FF580" w14:textId="6789D0D7" w:rsidR="003B47D3" w:rsidRDefault="003B47D3" w:rsidP="003B47D3">
      <w:pPr>
        <w:spacing w:line="480" w:lineRule="auto"/>
        <w:ind w:firstLine="720"/>
        <w:rPr>
          <w:rFonts w:ascii="Times New Roman" w:hAnsi="Times New Roman" w:cs="Times New Roman"/>
          <w:sz w:val="24"/>
          <w:szCs w:val="24"/>
        </w:rPr>
      </w:pPr>
    </w:p>
    <w:p w14:paraId="2D1DC1CA" w14:textId="69A03B9F" w:rsidR="003B47D3" w:rsidRDefault="003B47D3" w:rsidP="003B47D3">
      <w:pPr>
        <w:spacing w:line="480" w:lineRule="auto"/>
        <w:ind w:firstLine="720"/>
        <w:rPr>
          <w:rFonts w:ascii="Times New Roman" w:hAnsi="Times New Roman" w:cs="Times New Roman"/>
          <w:sz w:val="24"/>
          <w:szCs w:val="24"/>
        </w:rPr>
      </w:pPr>
    </w:p>
    <w:p w14:paraId="431C296A" w14:textId="5F1AF236" w:rsidR="003B47D3" w:rsidRPr="003B47D3" w:rsidRDefault="003B47D3" w:rsidP="003B47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Conclusion.</w:t>
      </w:r>
    </w:p>
    <w:p w14:paraId="0D869D40" w14:textId="77E2AC18" w:rsidR="005A1CB4"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Society has made many efforts to create and promote an equitable society. However, a lot still needs to be done to ensure safety and equal opportunities for all genders. Sexual violence is nurtured and inculcated from traditional societies where girls are less important than boys. This proceeds to organizations and affects the workplace's experience promoting sexual violence. Women should be encouraged to speak out and report the sexual violence cases to the authority for proper mechanisms to be put in place.</w:t>
      </w:r>
    </w:p>
    <w:p w14:paraId="38A66471" w14:textId="1006C199" w:rsidR="00BD7D67" w:rsidRPr="003B47D3" w:rsidRDefault="00FB6792" w:rsidP="003B47D3">
      <w:pPr>
        <w:spacing w:line="480" w:lineRule="auto"/>
        <w:ind w:firstLine="720"/>
        <w:rPr>
          <w:rFonts w:ascii="Times New Roman" w:hAnsi="Times New Roman" w:cs="Times New Roman"/>
          <w:sz w:val="24"/>
          <w:szCs w:val="24"/>
        </w:rPr>
      </w:pPr>
      <w:r w:rsidRPr="003B47D3">
        <w:rPr>
          <w:rFonts w:ascii="Times New Roman" w:hAnsi="Times New Roman" w:cs="Times New Roman"/>
          <w:sz w:val="24"/>
          <w:szCs w:val="24"/>
        </w:rPr>
        <w:t xml:space="preserve">  </w:t>
      </w:r>
    </w:p>
    <w:p w14:paraId="0E2C5046" w14:textId="77777777" w:rsidR="00F915E7" w:rsidRPr="003B47D3" w:rsidRDefault="00F915E7" w:rsidP="003B47D3">
      <w:pPr>
        <w:spacing w:line="480" w:lineRule="auto"/>
        <w:ind w:firstLine="720"/>
        <w:rPr>
          <w:rFonts w:ascii="Times New Roman" w:hAnsi="Times New Roman" w:cs="Times New Roman"/>
          <w:sz w:val="24"/>
          <w:szCs w:val="24"/>
        </w:rPr>
      </w:pPr>
    </w:p>
    <w:p w14:paraId="239B4787" w14:textId="77777777" w:rsidR="002B5FE4" w:rsidRPr="003B47D3" w:rsidRDefault="002B5FE4" w:rsidP="003B47D3">
      <w:pPr>
        <w:spacing w:line="480" w:lineRule="auto"/>
        <w:rPr>
          <w:rFonts w:ascii="Times New Roman" w:hAnsi="Times New Roman" w:cs="Times New Roman"/>
          <w:sz w:val="24"/>
          <w:szCs w:val="24"/>
        </w:rPr>
      </w:pPr>
    </w:p>
    <w:sectPr w:rsidR="002B5FE4" w:rsidRPr="003B47D3" w:rsidSect="003B47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03C78" w14:textId="77777777" w:rsidR="00EE5422" w:rsidRDefault="00EE5422" w:rsidP="003B47D3">
      <w:pPr>
        <w:spacing w:after="0" w:line="240" w:lineRule="auto"/>
      </w:pPr>
      <w:r>
        <w:separator/>
      </w:r>
    </w:p>
  </w:endnote>
  <w:endnote w:type="continuationSeparator" w:id="0">
    <w:p w14:paraId="46A902CA" w14:textId="77777777" w:rsidR="00EE5422" w:rsidRDefault="00EE5422" w:rsidP="003B4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AA1C2" w14:textId="77777777" w:rsidR="00EE5422" w:rsidRDefault="00EE5422" w:rsidP="003B47D3">
      <w:pPr>
        <w:spacing w:after="0" w:line="240" w:lineRule="auto"/>
      </w:pPr>
      <w:r>
        <w:separator/>
      </w:r>
    </w:p>
  </w:footnote>
  <w:footnote w:type="continuationSeparator" w:id="0">
    <w:p w14:paraId="723D2AC3" w14:textId="77777777" w:rsidR="00EE5422" w:rsidRDefault="00EE5422" w:rsidP="003B4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54716907" w:displacedByCustomXml="next"/>
  <w:sdt>
    <w:sdtPr>
      <w:rPr>
        <w:rFonts w:ascii="Times New Roman" w:hAnsi="Times New Roman" w:cs="Times New Roman"/>
        <w:sz w:val="24"/>
        <w:szCs w:val="24"/>
      </w:rPr>
      <w:id w:val="1011336731"/>
      <w:docPartObj>
        <w:docPartGallery w:val="Page Numbers (Top of Page)"/>
        <w:docPartUnique/>
      </w:docPartObj>
    </w:sdtPr>
    <w:sdtEndPr>
      <w:rPr>
        <w:noProof/>
      </w:rPr>
    </w:sdtEndPr>
    <w:sdtContent>
      <w:p w14:paraId="543E8EB0" w14:textId="79D76ECC" w:rsidR="003B47D3" w:rsidRPr="003B47D3" w:rsidRDefault="003B47D3">
        <w:pPr>
          <w:pStyle w:val="Header"/>
          <w:jc w:val="right"/>
          <w:rPr>
            <w:rFonts w:ascii="Times New Roman" w:hAnsi="Times New Roman" w:cs="Times New Roman"/>
            <w:sz w:val="24"/>
            <w:szCs w:val="24"/>
          </w:rPr>
        </w:pPr>
        <w:r>
          <w:rPr>
            <w:rFonts w:ascii="Times New Roman" w:hAnsi="Times New Roman" w:cs="Times New Roman"/>
            <w:sz w:val="24"/>
            <w:szCs w:val="24"/>
          </w:rPr>
          <w:t>2017 PERSON OF THE YEAR CRITIQUE.</w:t>
        </w:r>
        <w:bookmarkEnd w:id="1"/>
        <w:r>
          <w:rPr>
            <w:rFonts w:ascii="Times New Roman" w:hAnsi="Times New Roman" w:cs="Times New Roman"/>
            <w:sz w:val="24"/>
            <w:szCs w:val="24"/>
          </w:rPr>
          <w:t xml:space="preserve">                                                                                  </w:t>
        </w:r>
        <w:r w:rsidRPr="003B47D3">
          <w:rPr>
            <w:rFonts w:ascii="Times New Roman" w:hAnsi="Times New Roman" w:cs="Times New Roman"/>
            <w:sz w:val="24"/>
            <w:szCs w:val="24"/>
          </w:rPr>
          <w:fldChar w:fldCharType="begin"/>
        </w:r>
        <w:r w:rsidRPr="003B47D3">
          <w:rPr>
            <w:rFonts w:ascii="Times New Roman" w:hAnsi="Times New Roman" w:cs="Times New Roman"/>
            <w:sz w:val="24"/>
            <w:szCs w:val="24"/>
          </w:rPr>
          <w:instrText xml:space="preserve"> PAGE   \* MERGEFORMAT </w:instrText>
        </w:r>
        <w:r w:rsidRPr="003B47D3">
          <w:rPr>
            <w:rFonts w:ascii="Times New Roman" w:hAnsi="Times New Roman" w:cs="Times New Roman"/>
            <w:sz w:val="24"/>
            <w:szCs w:val="24"/>
          </w:rPr>
          <w:fldChar w:fldCharType="separate"/>
        </w:r>
        <w:r w:rsidR="00B13EDF">
          <w:rPr>
            <w:rFonts w:ascii="Times New Roman" w:hAnsi="Times New Roman" w:cs="Times New Roman"/>
            <w:noProof/>
            <w:sz w:val="24"/>
            <w:szCs w:val="24"/>
          </w:rPr>
          <w:t>6</w:t>
        </w:r>
        <w:r w:rsidRPr="003B47D3">
          <w:rPr>
            <w:rFonts w:ascii="Times New Roman" w:hAnsi="Times New Roman" w:cs="Times New Roman"/>
            <w:noProof/>
            <w:sz w:val="24"/>
            <w:szCs w:val="24"/>
          </w:rPr>
          <w:fldChar w:fldCharType="end"/>
        </w:r>
      </w:p>
    </w:sdtContent>
  </w:sdt>
  <w:p w14:paraId="4A64E3BD" w14:textId="77777777" w:rsidR="003B47D3" w:rsidRPr="003B47D3" w:rsidRDefault="003B47D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9D44E" w14:textId="68A320C2" w:rsidR="003B47D3" w:rsidRPr="003B47D3" w:rsidRDefault="003B47D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B47D3">
      <w:rPr>
        <w:rFonts w:ascii="Times New Roman" w:hAnsi="Times New Roman" w:cs="Times New Roman"/>
        <w:sz w:val="24"/>
        <w:szCs w:val="24"/>
      </w:rPr>
      <w:t>2017 PERSON OF THE YEAR CRITIQUE.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A44"/>
    <w:rsid w:val="002B5FE4"/>
    <w:rsid w:val="003B47D3"/>
    <w:rsid w:val="003F5B6C"/>
    <w:rsid w:val="00427EFB"/>
    <w:rsid w:val="004F016B"/>
    <w:rsid w:val="00536CAC"/>
    <w:rsid w:val="005A1CB4"/>
    <w:rsid w:val="007541E4"/>
    <w:rsid w:val="007F7203"/>
    <w:rsid w:val="009D1D75"/>
    <w:rsid w:val="00A129F4"/>
    <w:rsid w:val="00B13EDF"/>
    <w:rsid w:val="00BD7D67"/>
    <w:rsid w:val="00BE1A44"/>
    <w:rsid w:val="00CE2CED"/>
    <w:rsid w:val="00DF0D02"/>
    <w:rsid w:val="00EE5422"/>
    <w:rsid w:val="00F915E7"/>
    <w:rsid w:val="00FA3C90"/>
    <w:rsid w:val="00FB6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55B10"/>
  <w15:chartTrackingRefBased/>
  <w15:docId w15:val="{1A7F79A0-C8CD-4CBF-BDBF-F77EA7F6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7D3"/>
  </w:style>
  <w:style w:type="paragraph" w:styleId="Footer">
    <w:name w:val="footer"/>
    <w:basedOn w:val="Normal"/>
    <w:link w:val="FooterChar"/>
    <w:uiPriority w:val="99"/>
    <w:unhideWhenUsed/>
    <w:rsid w:val="003B4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2020-10-27T16:40:00Z</dcterms:created>
  <dcterms:modified xsi:type="dcterms:W3CDTF">2020-10-27T16:40:00Z</dcterms:modified>
</cp:coreProperties>
</file>